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left"/>
        <w:rPr>
          <w:rFonts w:ascii="宋体" w:hAnsi="宋体" w:eastAsia="宋体" w:cs="宋体"/>
          <w:b/>
          <w:color w:val="000000"/>
          <w:kern w:val="0"/>
          <w:sz w:val="32"/>
          <w:szCs w:val="44"/>
          <w:lang w:bidi="ar"/>
        </w:rPr>
      </w:pPr>
      <w:r>
        <w:rPr>
          <w:rFonts w:ascii="宋体" w:hAnsi="宋体" w:eastAsia="宋体" w:cs="宋体"/>
          <w:b/>
          <w:color w:val="000000"/>
          <w:kern w:val="0"/>
          <w:sz w:val="32"/>
          <w:szCs w:val="44"/>
          <w:lang w:bidi="ar"/>
        </w:rPr>
        <w:t>附件</w:t>
      </w:r>
      <w:r>
        <w:rPr>
          <w:rFonts w:hint="eastAsia" w:ascii="宋体" w:hAnsi="宋体" w:eastAsia="宋体" w:cs="宋体"/>
          <w:b/>
          <w:color w:val="000000"/>
          <w:kern w:val="0"/>
          <w:sz w:val="32"/>
          <w:szCs w:val="44"/>
          <w:lang w:val="en-US" w:eastAsia="zh-CN" w:bidi="ar"/>
        </w:rPr>
        <w:t>4</w:t>
      </w:r>
      <w:r>
        <w:rPr>
          <w:rFonts w:hint="eastAsia" w:ascii="宋体" w:hAnsi="宋体" w:eastAsia="宋体" w:cs="宋体"/>
          <w:b/>
          <w:color w:val="000000"/>
          <w:kern w:val="0"/>
          <w:sz w:val="32"/>
          <w:szCs w:val="44"/>
          <w:lang w:bidi="ar"/>
        </w:rPr>
        <w:t>：</w:t>
      </w:r>
    </w:p>
    <w:p>
      <w:pPr>
        <w:spacing w:after="312" w:afterLines="100"/>
        <w:jc w:val="center"/>
        <w:rPr>
          <w:rFonts w:ascii="宋体" w:hAnsi="宋体" w:eastAsia="宋体" w:cs="宋体"/>
          <w:b/>
          <w:color w:val="000000"/>
          <w:kern w:val="0"/>
          <w:sz w:val="44"/>
          <w:szCs w:val="44"/>
          <w:lang w:bidi="ar"/>
        </w:rPr>
      </w:pPr>
      <w:bookmarkStart w:id="0" w:name="_GoBack"/>
      <w:r>
        <w:rPr>
          <w:rFonts w:hint="eastAsia" w:ascii="宋体" w:hAnsi="宋体" w:eastAsia="宋体" w:cs="宋体"/>
          <w:b/>
          <w:color w:val="000000"/>
          <w:kern w:val="0"/>
          <w:sz w:val="44"/>
          <w:szCs w:val="44"/>
          <w:lang w:bidi="ar"/>
        </w:rPr>
        <w:t>陕宁青三省（区）电力建设施工安全风险管控情况月度报表</w:t>
      </w:r>
      <w:bookmarkEnd w:id="0"/>
    </w:p>
    <w:p>
      <w:pPr>
        <w:ind w:firstLine="420" w:firstLineChars="200"/>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填报单位：                                                                                          填报日期：</w:t>
      </w:r>
    </w:p>
    <w:tbl>
      <w:tblPr>
        <w:tblStyle w:val="4"/>
        <w:tblW w:w="13940" w:type="dxa"/>
        <w:tblInd w:w="25" w:type="dxa"/>
        <w:tblLayout w:type="fixed"/>
        <w:tblCellMar>
          <w:top w:w="15" w:type="dxa"/>
          <w:left w:w="15" w:type="dxa"/>
          <w:bottom w:w="15" w:type="dxa"/>
          <w:right w:w="15" w:type="dxa"/>
        </w:tblCellMar>
      </w:tblPr>
      <w:tblGrid>
        <w:gridCol w:w="470"/>
        <w:gridCol w:w="2430"/>
        <w:gridCol w:w="540"/>
        <w:gridCol w:w="550"/>
        <w:gridCol w:w="910"/>
        <w:gridCol w:w="980"/>
        <w:gridCol w:w="2490"/>
        <w:gridCol w:w="1100"/>
        <w:gridCol w:w="590"/>
        <w:gridCol w:w="1000"/>
        <w:gridCol w:w="1050"/>
        <w:gridCol w:w="1200"/>
        <w:gridCol w:w="630"/>
      </w:tblGrid>
      <w:tr>
        <w:tblPrEx>
          <w:tblCellMar>
            <w:top w:w="15" w:type="dxa"/>
            <w:left w:w="15" w:type="dxa"/>
            <w:bottom w:w="15" w:type="dxa"/>
            <w:right w:w="15" w:type="dxa"/>
          </w:tblCellMar>
        </w:tblPrEx>
        <w:trPr>
          <w:trHeight w:val="690" w:hRule="atLeast"/>
        </w:trPr>
        <w:tc>
          <w:tcPr>
            <w:tcW w:w="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kern w:val="0"/>
                <w:szCs w:val="21"/>
                <w:lang w:bidi="ar"/>
                <w14:textFill>
                  <w14:solidFill>
                    <w14:schemeClr w14:val="tx1"/>
                  </w14:solidFill>
                </w14:textFill>
              </w:rPr>
              <w:t>序号</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kern w:val="0"/>
                <w:szCs w:val="21"/>
                <w:lang w:bidi="ar"/>
                <w14:textFill>
                  <w14:solidFill>
                    <w14:schemeClr w14:val="tx1"/>
                  </w14:solidFill>
                </w14:textFill>
              </w:rPr>
              <w:t>项目名称</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kern w:val="0"/>
                <w:szCs w:val="21"/>
                <w:lang w:bidi="ar"/>
                <w14:textFill>
                  <w14:solidFill>
                    <w14:schemeClr w14:val="tx1"/>
                  </w14:solidFill>
                </w14:textFill>
              </w:rPr>
              <w:t>项目类别</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kern w:val="0"/>
                <w:szCs w:val="21"/>
                <w:lang w:bidi="ar"/>
                <w14:textFill>
                  <w14:solidFill>
                    <w14:schemeClr w14:val="tx1"/>
                  </w14:solidFill>
                </w14:textFill>
              </w:rPr>
              <w:t>作业分类</w:t>
            </w:r>
          </w:p>
        </w:tc>
        <w:tc>
          <w:tcPr>
            <w:tcW w:w="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kern w:val="0"/>
                <w:szCs w:val="21"/>
                <w:lang w:bidi="ar"/>
                <w14:textFill>
                  <w14:solidFill>
                    <w14:schemeClr w14:val="tx1"/>
                  </w14:solidFill>
                </w14:textFill>
              </w:rPr>
              <w:t>建设项目备案号</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kern w:val="0"/>
                <w:szCs w:val="21"/>
                <w:lang w:bidi="ar"/>
                <w14:textFill>
                  <w14:solidFill>
                    <w14:schemeClr w14:val="tx1"/>
                  </w14:solidFill>
                </w14:textFill>
              </w:rPr>
            </w:pPr>
            <w:r>
              <w:rPr>
                <w:rFonts w:hint="eastAsia" w:ascii="楷体" w:hAnsi="楷体" w:eastAsia="楷体" w:cs="楷体"/>
                <w:b/>
                <w:color w:val="000000" w:themeColor="text1"/>
                <w:kern w:val="0"/>
                <w:szCs w:val="21"/>
                <w:lang w:bidi="ar"/>
                <w14:textFill>
                  <w14:solidFill>
                    <w14:schemeClr w14:val="tx1"/>
                  </w14:solidFill>
                </w14:textFill>
              </w:rPr>
              <w:t>项目当前</w:t>
            </w:r>
          </w:p>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kern w:val="0"/>
                <w:szCs w:val="21"/>
                <w:lang w:bidi="ar"/>
                <w14:textFill>
                  <w14:solidFill>
                    <w14:schemeClr w14:val="tx1"/>
                  </w14:solidFill>
                </w14:textFill>
              </w:rPr>
              <w:t>进度节点</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szCs w:val="21"/>
                <w14:textFill>
                  <w14:solidFill>
                    <w14:schemeClr w14:val="tx1"/>
                  </w14:solidFill>
                </w14:textFill>
              </w:rPr>
              <w:t>计划工作任务</w:t>
            </w:r>
          </w:p>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szCs w:val="21"/>
                <w14:textFill>
                  <w14:solidFill>
                    <w14:schemeClr w14:val="tx1"/>
                  </w14:solidFill>
                </w14:textFill>
              </w:rPr>
              <w:t>（较大及以上风险等级）</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szCs w:val="21"/>
                <w14:textFill>
                  <w14:solidFill>
                    <w14:schemeClr w14:val="tx1"/>
                  </w14:solidFill>
                </w14:textFill>
              </w:rPr>
              <w:t>作业时间</w:t>
            </w: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szCs w:val="21"/>
                <w14:textFill>
                  <w14:solidFill>
                    <w14:schemeClr w14:val="tx1"/>
                  </w14:solidFill>
                </w14:textFill>
              </w:rPr>
              <w:t>风险等级</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kern w:val="0"/>
                <w:szCs w:val="21"/>
                <w:lang w:bidi="ar"/>
                <w14:textFill>
                  <w14:solidFill>
                    <w14:schemeClr w14:val="tx1"/>
                  </w14:solidFill>
                </w14:textFill>
              </w:rPr>
              <w:t>计划作业队伍数量（最大值）</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kern w:val="0"/>
                <w:szCs w:val="21"/>
                <w:lang w:bidi="ar"/>
                <w14:textFill>
                  <w14:solidFill>
                    <w14:schemeClr w14:val="tx1"/>
                  </w14:solidFill>
                </w14:textFill>
              </w:rPr>
              <w:t>计划作业人员数量（最大值）</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kern w:val="0"/>
                <w:szCs w:val="21"/>
                <w:lang w:bidi="ar"/>
                <w14:textFill>
                  <w14:solidFill>
                    <w14:schemeClr w14:val="tx1"/>
                  </w14:solidFill>
                </w14:textFill>
              </w:rPr>
              <w:t>上月实际作业人员数量（最大值）</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kern w:val="0"/>
                <w:szCs w:val="21"/>
                <w:lang w:bidi="ar"/>
                <w14:textFill>
                  <w14:solidFill>
                    <w14:schemeClr w14:val="tx1"/>
                  </w14:solidFill>
                </w14:textFill>
              </w:rPr>
              <w:t>备注</w:t>
            </w:r>
          </w:p>
        </w:tc>
      </w:tr>
      <w:tr>
        <w:tblPrEx>
          <w:tblCellMar>
            <w:top w:w="15" w:type="dxa"/>
            <w:left w:w="15" w:type="dxa"/>
            <w:bottom w:w="15" w:type="dxa"/>
            <w:right w:w="15" w:type="dxa"/>
          </w:tblCellMar>
        </w:tblPrEx>
        <w:trPr>
          <w:trHeight w:val="495" w:hRule="atLeast"/>
        </w:trPr>
        <w:tc>
          <w:tcPr>
            <w:tcW w:w="47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w:t>
            </w:r>
          </w:p>
        </w:tc>
        <w:tc>
          <w:tcPr>
            <w:tcW w:w="2430"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540"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550"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910"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980"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1000"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1050"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1200"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c>
          <w:tcPr>
            <w:tcW w:w="630"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495" w:hRule="atLeast"/>
        </w:trPr>
        <w:tc>
          <w:tcPr>
            <w:tcW w:w="470" w:type="dxa"/>
            <w:vMerge w:val="continue"/>
            <w:tcBorders>
              <w:left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c>
          <w:tcPr>
            <w:tcW w:w="2430"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540"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550"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910"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980"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1000"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1050"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1200"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630" w:type="dxa"/>
            <w:vMerge w:val="continue"/>
            <w:tcBorders>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495" w:hRule="atLeast"/>
        </w:trPr>
        <w:tc>
          <w:tcPr>
            <w:tcW w:w="470"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p>
        </w:tc>
        <w:tc>
          <w:tcPr>
            <w:tcW w:w="2430"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540"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550"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910"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980"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1000"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1050"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1200"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630"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443" w:hRule="atLeast"/>
        </w:trPr>
        <w:tc>
          <w:tcPr>
            <w:tcW w:w="47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w:t>
            </w:r>
          </w:p>
        </w:tc>
        <w:tc>
          <w:tcPr>
            <w:tcW w:w="2430" w:type="dxa"/>
            <w:vMerge w:val="restart"/>
            <w:tcBorders>
              <w:top w:val="single" w:color="auto" w:sz="4" w:space="0"/>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540" w:type="dxa"/>
            <w:vMerge w:val="restart"/>
            <w:tcBorders>
              <w:top w:val="single" w:color="auto" w:sz="4" w:space="0"/>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550" w:type="dxa"/>
            <w:vMerge w:val="restart"/>
            <w:tcBorders>
              <w:top w:val="single" w:color="auto" w:sz="4" w:space="0"/>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910" w:type="dxa"/>
            <w:vMerge w:val="restart"/>
            <w:tcBorders>
              <w:top w:val="single" w:color="auto" w:sz="4" w:space="0"/>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980" w:type="dxa"/>
            <w:vMerge w:val="restart"/>
            <w:tcBorders>
              <w:top w:val="single" w:color="auto" w:sz="4" w:space="0"/>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1000" w:type="dxa"/>
            <w:vMerge w:val="restart"/>
            <w:tcBorders>
              <w:top w:val="single" w:color="auto" w:sz="4" w:space="0"/>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1050" w:type="dxa"/>
            <w:vMerge w:val="restart"/>
            <w:tcBorders>
              <w:top w:val="single" w:color="auto" w:sz="4" w:space="0"/>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1200" w:type="dxa"/>
            <w:vMerge w:val="restart"/>
            <w:tcBorders>
              <w:top w:val="single" w:color="auto" w:sz="4" w:space="0"/>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c>
          <w:tcPr>
            <w:tcW w:w="630" w:type="dxa"/>
            <w:vMerge w:val="restart"/>
            <w:tcBorders>
              <w:top w:val="single" w:color="auto" w:sz="4" w:space="0"/>
              <w:left w:val="single" w:color="auto" w:sz="4" w:space="0"/>
              <w:right w:val="single" w:color="auto" w:sz="4" w:space="0"/>
            </w:tcBorders>
            <w:shd w:val="clear" w:color="auto" w:fill="auto"/>
            <w:vAlign w:val="center"/>
          </w:tcPr>
          <w:p>
            <w:pPr>
              <w:rPr>
                <w:rFonts w:ascii="仿宋_GB2312" w:hAnsi="仿宋_GB2312" w:eastAsia="仿宋_GB2312" w:cs="仿宋_GB2312"/>
                <w:color w:val="000000"/>
                <w:szCs w:val="21"/>
              </w:rPr>
            </w:pPr>
          </w:p>
        </w:tc>
      </w:tr>
      <w:tr>
        <w:tblPrEx>
          <w:tblCellMar>
            <w:top w:w="15" w:type="dxa"/>
            <w:left w:w="15" w:type="dxa"/>
            <w:bottom w:w="15" w:type="dxa"/>
            <w:right w:w="15" w:type="dxa"/>
          </w:tblCellMar>
        </w:tblPrEx>
        <w:trPr>
          <w:trHeight w:val="443" w:hRule="atLeast"/>
        </w:trPr>
        <w:tc>
          <w:tcPr>
            <w:tcW w:w="470" w:type="dxa"/>
            <w:vMerge w:val="continue"/>
            <w:tcBorders>
              <w:left w:val="single" w:color="auto" w:sz="4" w:space="0"/>
              <w:right w:val="single" w:color="auto" w:sz="4" w:space="0"/>
            </w:tcBorders>
            <w:shd w:val="clear" w:color="auto" w:fill="auto"/>
            <w:vAlign w:val="center"/>
          </w:tcPr>
          <w:p/>
        </w:tc>
        <w:tc>
          <w:tcPr>
            <w:tcW w:w="2430" w:type="dxa"/>
            <w:vMerge w:val="continue"/>
            <w:tcBorders>
              <w:left w:val="single" w:color="auto" w:sz="4" w:space="0"/>
              <w:right w:val="single" w:color="auto" w:sz="4" w:space="0"/>
            </w:tcBorders>
            <w:shd w:val="clear" w:color="auto" w:fill="auto"/>
            <w:vAlign w:val="center"/>
          </w:tcPr>
          <w:p/>
        </w:tc>
        <w:tc>
          <w:tcPr>
            <w:tcW w:w="540" w:type="dxa"/>
            <w:vMerge w:val="continue"/>
            <w:tcBorders>
              <w:left w:val="single" w:color="auto" w:sz="4" w:space="0"/>
              <w:right w:val="single" w:color="auto" w:sz="4" w:space="0"/>
            </w:tcBorders>
            <w:shd w:val="clear" w:color="auto" w:fill="auto"/>
            <w:vAlign w:val="center"/>
          </w:tcPr>
          <w:p/>
        </w:tc>
        <w:tc>
          <w:tcPr>
            <w:tcW w:w="550" w:type="dxa"/>
            <w:vMerge w:val="continue"/>
            <w:tcBorders>
              <w:left w:val="single" w:color="auto" w:sz="4" w:space="0"/>
              <w:right w:val="single" w:color="auto" w:sz="4" w:space="0"/>
            </w:tcBorders>
            <w:shd w:val="clear" w:color="auto" w:fill="auto"/>
            <w:vAlign w:val="center"/>
          </w:tcPr>
          <w:p/>
        </w:tc>
        <w:tc>
          <w:tcPr>
            <w:tcW w:w="910" w:type="dxa"/>
            <w:vMerge w:val="continue"/>
            <w:tcBorders>
              <w:left w:val="single" w:color="auto" w:sz="4" w:space="0"/>
              <w:right w:val="single" w:color="auto" w:sz="4" w:space="0"/>
            </w:tcBorders>
            <w:shd w:val="clear" w:color="auto" w:fill="auto"/>
            <w:vAlign w:val="center"/>
          </w:tcPr>
          <w:p/>
        </w:tc>
        <w:tc>
          <w:tcPr>
            <w:tcW w:w="980" w:type="dxa"/>
            <w:vMerge w:val="continue"/>
            <w:tcBorders>
              <w:left w:val="single" w:color="auto" w:sz="4" w:space="0"/>
              <w:right w:val="single" w:color="auto" w:sz="4" w:space="0"/>
            </w:tcBorders>
            <w:shd w:val="clear" w:color="auto" w:fill="auto"/>
            <w:vAlign w:val="center"/>
          </w:tc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1000"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1050"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1200"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630" w:type="dxa"/>
            <w:vMerge w:val="continue"/>
            <w:tcBorders>
              <w:left w:val="single" w:color="auto" w:sz="4" w:space="0"/>
              <w:right w:val="single" w:color="auto" w:sz="4" w:space="0"/>
            </w:tcBorders>
            <w:shd w:val="clear" w:color="auto" w:fill="auto"/>
            <w:vAlign w:val="center"/>
          </w:tcPr>
          <w:p>
            <w:pPr>
              <w:rPr>
                <w:rFonts w:ascii="仿宋" w:hAnsi="仿宋" w:eastAsia="仿宋" w:cs="仿宋"/>
                <w:color w:val="000000"/>
                <w:szCs w:val="21"/>
              </w:rPr>
            </w:pPr>
          </w:p>
        </w:tc>
      </w:tr>
      <w:tr>
        <w:tblPrEx>
          <w:tblCellMar>
            <w:top w:w="15" w:type="dxa"/>
            <w:left w:w="15" w:type="dxa"/>
            <w:bottom w:w="15" w:type="dxa"/>
            <w:right w:w="15" w:type="dxa"/>
          </w:tblCellMar>
        </w:tblPrEx>
        <w:trPr>
          <w:trHeight w:val="443" w:hRule="atLeast"/>
        </w:trPr>
        <w:tc>
          <w:tcPr>
            <w:tcW w:w="470"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2430"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540"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550"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910"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980"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1000"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1050"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1200"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c>
          <w:tcPr>
            <w:tcW w:w="630" w:type="dxa"/>
            <w:vMerge w:val="continue"/>
            <w:tcBorders>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Cs w:val="21"/>
              </w:rPr>
            </w:pPr>
          </w:p>
        </w:tc>
      </w:tr>
      <w:tr>
        <w:tblPrEx>
          <w:tblCellMar>
            <w:top w:w="15" w:type="dxa"/>
            <w:left w:w="15" w:type="dxa"/>
            <w:bottom w:w="15" w:type="dxa"/>
            <w:right w:w="15" w:type="dxa"/>
          </w:tblCellMar>
        </w:tblPrEx>
        <w:trPr>
          <w:trHeight w:val="495" w:hRule="atLeast"/>
        </w:trPr>
        <w:tc>
          <w:tcPr>
            <w:tcW w:w="1394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注：1.“项目类别”栏选择填写：火电、水电、新能源、电网、抽水蓄能等；</w:t>
            </w:r>
          </w:p>
          <w:p>
            <w:pPr>
              <w:spacing w:line="240" w:lineRule="exact"/>
              <w:ind w:firstLine="420" w:firstLineChars="200"/>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2.“作业分类”栏选择填写：建设、技改、检修等；</w:t>
            </w:r>
          </w:p>
          <w:p>
            <w:pPr>
              <w:spacing w:line="240" w:lineRule="exact"/>
              <w:ind w:firstLine="420" w:firstLineChars="200"/>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3.“建设项目备案号”栏填写基建项目在西北能源监管局的备案文号，其他作业分类填写“无”；</w:t>
            </w:r>
          </w:p>
          <w:p>
            <w:pPr>
              <w:spacing w:line="240" w:lineRule="exact"/>
              <w:ind w:firstLine="420" w:firstLineChars="200"/>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4.“项目当前进度节点”栏选择栏填写土建、设备安装等实际现场施工节点；</w:t>
            </w:r>
          </w:p>
          <w:p>
            <w:pPr>
              <w:spacing w:line="240" w:lineRule="exact"/>
              <w:ind w:firstLine="420" w:firstLineChars="200"/>
              <w:rPr>
                <w:rFonts w:ascii="仿宋" w:hAnsi="仿宋" w:eastAsia="仿宋" w:cs="仿宋"/>
                <w:color w:val="000000"/>
                <w:sz w:val="24"/>
              </w:rPr>
            </w:pPr>
            <w:r>
              <w:rPr>
                <w:rFonts w:hint="eastAsia" w:ascii="仿宋_GB2312" w:hAnsi="仿宋_GB2312" w:eastAsia="仿宋_GB2312" w:cs="仿宋_GB2312"/>
                <w:color w:val="000000"/>
                <w:kern w:val="0"/>
                <w:szCs w:val="21"/>
                <w:lang w:bidi="ar"/>
              </w:rPr>
              <w:t>5.“风险等级”栏按照《国家发展改革委办公厅 国家能源局综合司关于进一步加强电力安全风险分级管控和隐患排查治理工作的通知》（发改能源[2021]641号）文件要求，分为特别重大、重大、较大、一般、较小五级。</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2NDY3YWY2MDVhNTA0NjI0MzAwNGE4MmI2ZmM1ZDUifQ=="/>
  </w:docVars>
  <w:rsids>
    <w:rsidRoot w:val="00AC7D9D"/>
    <w:rsid w:val="00177904"/>
    <w:rsid w:val="001A2C10"/>
    <w:rsid w:val="00257EB1"/>
    <w:rsid w:val="0027699F"/>
    <w:rsid w:val="00365B8B"/>
    <w:rsid w:val="003E63BF"/>
    <w:rsid w:val="004D32BC"/>
    <w:rsid w:val="00503438"/>
    <w:rsid w:val="00505C21"/>
    <w:rsid w:val="008C6240"/>
    <w:rsid w:val="009142C6"/>
    <w:rsid w:val="00966154"/>
    <w:rsid w:val="00AC7D9D"/>
    <w:rsid w:val="00B819CB"/>
    <w:rsid w:val="00C368F1"/>
    <w:rsid w:val="00C65B64"/>
    <w:rsid w:val="00D158F2"/>
    <w:rsid w:val="00EA74FC"/>
    <w:rsid w:val="00EC6E1C"/>
    <w:rsid w:val="00F73D42"/>
    <w:rsid w:val="4694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63FE-4924-4B52-8B4F-75F031D38562}">
  <ds:schemaRefs/>
</ds:datastoreItem>
</file>

<file path=docProps/app.xml><?xml version="1.0" encoding="utf-8"?>
<Properties xmlns="http://schemas.openxmlformats.org/officeDocument/2006/extended-properties" xmlns:vt="http://schemas.openxmlformats.org/officeDocument/2006/docPropsVTypes">
  <Template>Normal</Template>
  <Pages>3</Pages>
  <Words>241</Words>
  <Characters>1379</Characters>
  <Lines>11</Lines>
  <Paragraphs>3</Paragraphs>
  <TotalTime>222</TotalTime>
  <ScaleCrop>false</ScaleCrop>
  <LinksUpToDate>false</LinksUpToDate>
  <CharactersWithSpaces>1617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2023-08-10T12:40:00Z</dcterms:created>
  <dc:creator>Microsoft 帐户</dc:creator>
  <cp:lastModifiedBy>秋叶红枫</cp:lastModifiedBy>
  <cp:lastPrinted>2023-08-11T07:34:00Z</cp:lastPrinted>
  <dcterms:modified xsi:type="dcterms:W3CDTF">2023-10-10T07:21:46Z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9207AA34FEFA4270BDE7886085AC6A8C_13</vt:lpwstr>
  </property>
</Properties>
</file>